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407152" w14:textId="40DD6E57" w:rsidR="001C3039" w:rsidRPr="001C3039" w:rsidRDefault="001C3039" w:rsidP="001C3039">
      <w:pPr>
        <w:spacing w:after="0" w:line="240" w:lineRule="auto"/>
        <w:jc w:val="both"/>
        <w:rPr>
          <w:rFonts w:ascii="Calibri" w:hAnsi="Calibri" w:cs="Calibri"/>
          <w:b/>
          <w:bCs/>
          <w:sz w:val="24"/>
          <w:szCs w:val="24"/>
        </w:rPr>
      </w:pPr>
      <w:r w:rsidRPr="001C3039">
        <w:rPr>
          <w:rFonts w:ascii="Calibri" w:hAnsi="Calibri" w:cs="Calibri"/>
          <w:b/>
          <w:bCs/>
          <w:sz w:val="24"/>
          <w:szCs w:val="24"/>
        </w:rPr>
        <w:t>Y</w:t>
      </w:r>
      <w:r w:rsidRPr="001C3039">
        <w:rPr>
          <w:rFonts w:ascii="Calibri" w:hAnsi="Calibri" w:cs="Calibri"/>
          <w:b/>
          <w:bCs/>
          <w:sz w:val="24"/>
          <w:szCs w:val="24"/>
        </w:rPr>
        <w:t>örsan Afrika Pazarına Açıldı</w:t>
      </w:r>
    </w:p>
    <w:p w14:paraId="15A50603" w14:textId="77777777" w:rsidR="001C3039" w:rsidRPr="001C3039" w:rsidRDefault="001C3039" w:rsidP="001C3039">
      <w:pPr>
        <w:spacing w:after="0" w:line="240" w:lineRule="auto"/>
        <w:jc w:val="both"/>
        <w:rPr>
          <w:rFonts w:ascii="Calibri" w:hAnsi="Calibri" w:cs="Calibri"/>
          <w:sz w:val="24"/>
          <w:szCs w:val="24"/>
        </w:rPr>
      </w:pPr>
    </w:p>
    <w:p w14:paraId="614828E9" w14:textId="7123B547" w:rsidR="001C3039" w:rsidRPr="001C3039" w:rsidRDefault="001C3039" w:rsidP="001C3039">
      <w:pPr>
        <w:spacing w:after="0" w:line="240" w:lineRule="auto"/>
        <w:jc w:val="both"/>
        <w:rPr>
          <w:rFonts w:ascii="Calibri" w:hAnsi="Calibri" w:cs="Calibri"/>
          <w:b/>
          <w:bCs/>
          <w:sz w:val="24"/>
          <w:szCs w:val="24"/>
        </w:rPr>
      </w:pPr>
      <w:r w:rsidRPr="001C3039">
        <w:rPr>
          <w:rFonts w:ascii="Calibri" w:hAnsi="Calibri" w:cs="Calibri"/>
          <w:b/>
          <w:bCs/>
          <w:sz w:val="24"/>
          <w:szCs w:val="24"/>
        </w:rPr>
        <w:t>Matlı Şirketler Grubu bünyesinde faaliyet gösteren Yörsan, ihracat ağını genişleterek Afrika pazarına giriş yaptı. Yörsan’ın UHT süt ürünleri Afrika’daki raflarda yerini alırken, tüketici tadım etkinliklerinde ürünlere yüzde 92,3 oranında beğeni verildi.</w:t>
      </w:r>
    </w:p>
    <w:p w14:paraId="34D71EF2" w14:textId="77777777" w:rsidR="001C3039" w:rsidRPr="001C3039" w:rsidRDefault="001C3039" w:rsidP="001C3039">
      <w:pPr>
        <w:spacing w:after="0" w:line="240" w:lineRule="auto"/>
        <w:jc w:val="both"/>
        <w:rPr>
          <w:rFonts w:ascii="Calibri" w:hAnsi="Calibri" w:cs="Calibri"/>
          <w:sz w:val="24"/>
          <w:szCs w:val="24"/>
        </w:rPr>
      </w:pPr>
    </w:p>
    <w:p w14:paraId="28564F7C" w14:textId="77777777" w:rsidR="001C3039" w:rsidRDefault="001C3039" w:rsidP="001C3039">
      <w:pPr>
        <w:spacing w:after="0" w:line="240" w:lineRule="auto"/>
        <w:jc w:val="both"/>
        <w:rPr>
          <w:rFonts w:ascii="Calibri" w:hAnsi="Calibri" w:cs="Calibri"/>
          <w:sz w:val="24"/>
          <w:szCs w:val="24"/>
        </w:rPr>
      </w:pPr>
      <w:r w:rsidRPr="001C3039">
        <w:rPr>
          <w:rFonts w:ascii="Calibri" w:hAnsi="Calibri" w:cs="Calibri"/>
          <w:sz w:val="24"/>
          <w:szCs w:val="24"/>
        </w:rPr>
        <w:t>Türkiye’nin köklü süt ve süt ürünleri markalarından Yörsan, ihracat faaliyetlerini genişleterek Afrika pazarına giriş yaptı. Yaklaşık üç ay süren deniz taşımacılığının ardından bölgeye ulaşan Yörsan’ın UHT süt ürünleri, Afrika’daki satış noktalarında raflardaki yerini aldı.</w:t>
      </w:r>
    </w:p>
    <w:p w14:paraId="7616D7E3" w14:textId="77777777" w:rsidR="001C3039" w:rsidRPr="001C3039" w:rsidRDefault="001C3039" w:rsidP="001C3039">
      <w:pPr>
        <w:spacing w:after="0" w:line="240" w:lineRule="auto"/>
        <w:jc w:val="both"/>
        <w:rPr>
          <w:rFonts w:ascii="Calibri" w:hAnsi="Calibri" w:cs="Calibri"/>
          <w:sz w:val="24"/>
          <w:szCs w:val="24"/>
        </w:rPr>
      </w:pPr>
    </w:p>
    <w:p w14:paraId="1233FD8C" w14:textId="77777777" w:rsidR="001C3039" w:rsidRDefault="001C3039" w:rsidP="001C3039">
      <w:pPr>
        <w:spacing w:after="0" w:line="240" w:lineRule="auto"/>
        <w:jc w:val="both"/>
        <w:rPr>
          <w:rFonts w:ascii="Calibri" w:hAnsi="Calibri" w:cs="Calibri"/>
          <w:sz w:val="24"/>
          <w:szCs w:val="24"/>
        </w:rPr>
      </w:pPr>
      <w:r w:rsidRPr="001C3039">
        <w:rPr>
          <w:rFonts w:ascii="Calibri" w:hAnsi="Calibri" w:cs="Calibri"/>
          <w:sz w:val="24"/>
          <w:szCs w:val="24"/>
        </w:rPr>
        <w:t>Matlı Şirketler Grubu çatısı altında faaliyet gösteren Yörsan, geleneksel ve modern süt ürünlerinden oluşan geniş ürün yelpazesiyle uluslararası pazarlarda da dikkat çekiyor. Afrika pazarına yönelik gerçekleştirilen tüketici tadım etkinliklerinde Yörsan ürünleri yüksek oranda beğeni topladı. Tadım uygulamalarına katılan tüketicilerin %92,3’ü ürünleri beğendiğini ve yeniden satın almayı düşündüğünü ifade etti. Katılımcıların %60’ını kadınlar, %40’ını ise erkek tüketiciler oluşturdu.</w:t>
      </w:r>
    </w:p>
    <w:p w14:paraId="70FE9193" w14:textId="77777777" w:rsidR="001C3039" w:rsidRPr="001C3039" w:rsidRDefault="001C3039" w:rsidP="001C3039">
      <w:pPr>
        <w:spacing w:after="0" w:line="240" w:lineRule="auto"/>
        <w:jc w:val="both"/>
        <w:rPr>
          <w:rFonts w:ascii="Calibri" w:hAnsi="Calibri" w:cs="Calibri"/>
          <w:sz w:val="24"/>
          <w:szCs w:val="24"/>
        </w:rPr>
      </w:pPr>
    </w:p>
    <w:p w14:paraId="6F92B1DB" w14:textId="77777777" w:rsidR="001C3039" w:rsidRPr="001C3039" w:rsidRDefault="001C3039" w:rsidP="001C3039">
      <w:pPr>
        <w:spacing w:after="0" w:line="240" w:lineRule="auto"/>
        <w:jc w:val="both"/>
        <w:rPr>
          <w:rFonts w:ascii="Calibri" w:hAnsi="Calibri" w:cs="Calibri"/>
          <w:sz w:val="24"/>
          <w:szCs w:val="24"/>
        </w:rPr>
      </w:pPr>
      <w:r w:rsidRPr="001C3039">
        <w:rPr>
          <w:rFonts w:ascii="Calibri" w:hAnsi="Calibri" w:cs="Calibri"/>
          <w:sz w:val="24"/>
          <w:szCs w:val="24"/>
        </w:rPr>
        <w:t>UHT teknolojisinin sağladığı uzun raf ömrü sayesinde uzak pazarlara erişimini güçlendiren Yörsan, Afrika’da oluşturduğu dağıtım kanallarıyla ürünlerini daha geniş bir tüketici kitlesiyle buluşturmayı hedefliyor. Pazardan gelen ilk tüketici geri bildirimleri ise Yörsan’ın ürün kalitesi ve lezzetinin farklı coğrafyalarda da güçlü bir karşılık bulduğunu gösteriyor.</w:t>
      </w:r>
    </w:p>
    <w:p w14:paraId="2E834C96" w14:textId="77777777" w:rsidR="001C3039" w:rsidRPr="001C3039" w:rsidRDefault="001C3039" w:rsidP="001C3039">
      <w:pPr>
        <w:spacing w:after="0" w:line="240" w:lineRule="auto"/>
        <w:jc w:val="both"/>
        <w:rPr>
          <w:rFonts w:ascii="Calibri" w:hAnsi="Calibri" w:cs="Calibri"/>
          <w:sz w:val="24"/>
          <w:szCs w:val="24"/>
        </w:rPr>
      </w:pPr>
    </w:p>
    <w:p w14:paraId="4DF0D01B" w14:textId="7B959465" w:rsidR="001C3039" w:rsidRPr="001C3039" w:rsidRDefault="001C3039" w:rsidP="001C3039">
      <w:pPr>
        <w:spacing w:after="0" w:line="240" w:lineRule="auto"/>
        <w:jc w:val="both"/>
        <w:rPr>
          <w:rFonts w:ascii="Calibri" w:hAnsi="Calibri" w:cs="Calibri"/>
          <w:b/>
          <w:bCs/>
          <w:sz w:val="24"/>
          <w:szCs w:val="24"/>
        </w:rPr>
      </w:pPr>
      <w:r w:rsidRPr="001C3039">
        <w:rPr>
          <w:rFonts w:ascii="Calibri" w:hAnsi="Calibri" w:cs="Calibri"/>
          <w:b/>
          <w:bCs/>
          <w:sz w:val="24"/>
          <w:szCs w:val="24"/>
        </w:rPr>
        <w:t>Yörsan Hakkında</w:t>
      </w:r>
      <w:r>
        <w:rPr>
          <w:rFonts w:ascii="Calibri" w:hAnsi="Calibri" w:cs="Calibri"/>
          <w:b/>
          <w:bCs/>
          <w:sz w:val="24"/>
          <w:szCs w:val="24"/>
        </w:rPr>
        <w:t xml:space="preserve"> Editörün Notu:</w:t>
      </w:r>
    </w:p>
    <w:p w14:paraId="2A6C7905" w14:textId="77777777" w:rsidR="001C3039" w:rsidRDefault="001C3039" w:rsidP="001C3039">
      <w:pPr>
        <w:spacing w:after="0" w:line="240" w:lineRule="auto"/>
        <w:jc w:val="both"/>
        <w:rPr>
          <w:rFonts w:ascii="Calibri" w:hAnsi="Calibri" w:cs="Calibri"/>
          <w:sz w:val="24"/>
          <w:szCs w:val="24"/>
        </w:rPr>
      </w:pPr>
      <w:r w:rsidRPr="001C3039">
        <w:rPr>
          <w:rFonts w:ascii="Calibri" w:hAnsi="Calibri" w:cs="Calibri"/>
          <w:sz w:val="24"/>
          <w:szCs w:val="24"/>
        </w:rPr>
        <w:t>1964’ten gelen köklü süt kültürünü modern üretim teknolojileriyle buluşturan Yörsan, geleneksel lezzetleri çağdaş gıda standartlarıyla sunan güçlü bir markadır. 2022 yılında Matlı Şirketler Grubu bünyesine katılan Yörsan, grubun tarım ve hayvancılık alanındaki yaklaşık 60 yıllık bilgi birikimi ve uzmanlığından güç alarak yeni bir büyüme ve gelişim dönemine girmiştir.</w:t>
      </w:r>
    </w:p>
    <w:p w14:paraId="4C8B75C0" w14:textId="77777777" w:rsidR="001C3039" w:rsidRPr="001C3039" w:rsidRDefault="001C3039" w:rsidP="001C3039">
      <w:pPr>
        <w:spacing w:after="0" w:line="240" w:lineRule="auto"/>
        <w:jc w:val="both"/>
        <w:rPr>
          <w:rFonts w:ascii="Calibri" w:hAnsi="Calibri" w:cs="Calibri"/>
          <w:sz w:val="24"/>
          <w:szCs w:val="24"/>
        </w:rPr>
      </w:pPr>
    </w:p>
    <w:p w14:paraId="1E6B8D29" w14:textId="77777777" w:rsidR="001C3039" w:rsidRDefault="001C3039" w:rsidP="001C3039">
      <w:pPr>
        <w:spacing w:after="0" w:line="240" w:lineRule="auto"/>
        <w:jc w:val="both"/>
        <w:rPr>
          <w:rFonts w:ascii="Calibri" w:hAnsi="Calibri" w:cs="Calibri"/>
          <w:sz w:val="24"/>
          <w:szCs w:val="24"/>
        </w:rPr>
      </w:pPr>
      <w:r w:rsidRPr="001C3039">
        <w:rPr>
          <w:rFonts w:ascii="Calibri" w:hAnsi="Calibri" w:cs="Calibri"/>
          <w:sz w:val="24"/>
          <w:szCs w:val="24"/>
        </w:rPr>
        <w:t>Yörsan’ın üretim süreci, sürdürülebilir süt üretimi ve güçlü tedarik ağıyla başlar. Türkiye’nin farklı bölgelerindeki üreticilerden temin edilen yüksek kaliteli süt, ileri teknoloji üretim tesislerinde işlenerek tüketicilere ulaştırılır. Günlük 1.500 ton süt işleme kapasitesi ile Yörsan, Türkiye’nin önemli süt ve süt ürünleri üreticileri arasında yer almaktadır.</w:t>
      </w:r>
    </w:p>
    <w:p w14:paraId="00FB4FB0" w14:textId="77777777" w:rsidR="001C3039" w:rsidRPr="001C3039" w:rsidRDefault="001C3039" w:rsidP="001C3039">
      <w:pPr>
        <w:spacing w:after="0" w:line="240" w:lineRule="auto"/>
        <w:jc w:val="both"/>
        <w:rPr>
          <w:rFonts w:ascii="Calibri" w:hAnsi="Calibri" w:cs="Calibri"/>
          <w:sz w:val="24"/>
          <w:szCs w:val="24"/>
        </w:rPr>
      </w:pPr>
    </w:p>
    <w:p w14:paraId="1F13174B" w14:textId="77777777" w:rsidR="001C3039" w:rsidRPr="001C3039" w:rsidRDefault="001C3039" w:rsidP="001C3039">
      <w:pPr>
        <w:spacing w:after="0" w:line="240" w:lineRule="auto"/>
        <w:jc w:val="both"/>
        <w:rPr>
          <w:rFonts w:ascii="Calibri" w:hAnsi="Calibri" w:cs="Calibri"/>
          <w:sz w:val="24"/>
          <w:szCs w:val="24"/>
        </w:rPr>
      </w:pPr>
      <w:r w:rsidRPr="001C3039">
        <w:rPr>
          <w:rFonts w:ascii="Calibri" w:hAnsi="Calibri" w:cs="Calibri"/>
          <w:sz w:val="24"/>
          <w:szCs w:val="24"/>
        </w:rPr>
        <w:t>Marka; UHT süt, laktozsuz süt, kakaolu süt, yoğurt çeşitleri, kaymaklı tava yoğurdu, süzme yoğurt, ev tipi yoğurt, ayran, Susurluk ayranı, ekşi mayalı ayran, kaşar peyniri, Susurluk peyniri, olgunlaştırılmış beyaz peynir, beyaz peynir, süzme peynir, krem peynir, labne, mozzarella, yöresel peynirler, yayık tereyağı ve kaymak dahil olmak üzere yaklaşık 200 üründen oluşan geniş bir ürün portföyüne sahiptir.</w:t>
      </w:r>
    </w:p>
    <w:p w14:paraId="2149CDC2" w14:textId="77777777" w:rsidR="001C3039" w:rsidRPr="001C3039" w:rsidRDefault="001C3039" w:rsidP="001C3039">
      <w:pPr>
        <w:spacing w:after="0" w:line="240" w:lineRule="auto"/>
        <w:jc w:val="both"/>
        <w:rPr>
          <w:rFonts w:ascii="Calibri" w:hAnsi="Calibri" w:cs="Calibri"/>
          <w:sz w:val="24"/>
          <w:szCs w:val="24"/>
        </w:rPr>
      </w:pPr>
    </w:p>
    <w:p w14:paraId="22B7029C" w14:textId="77777777" w:rsidR="00302E50" w:rsidRPr="001C3039" w:rsidRDefault="00302E50" w:rsidP="001C3039">
      <w:pPr>
        <w:spacing w:after="0" w:line="240" w:lineRule="auto"/>
        <w:jc w:val="both"/>
        <w:rPr>
          <w:rFonts w:ascii="Calibri" w:hAnsi="Calibri" w:cs="Calibri"/>
          <w:sz w:val="24"/>
          <w:szCs w:val="24"/>
        </w:rPr>
      </w:pPr>
    </w:p>
    <w:sectPr w:rsidR="00302E50" w:rsidRPr="001C30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FD6"/>
    <w:rsid w:val="001C3039"/>
    <w:rsid w:val="002F1CC4"/>
    <w:rsid w:val="00302E50"/>
    <w:rsid w:val="00BF7858"/>
    <w:rsid w:val="00EB2FD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4A0E6"/>
  <w15:chartTrackingRefBased/>
  <w15:docId w15:val="{6CAE6DAC-CF71-4E24-B1DC-02E61683E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EB2F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EB2F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EB2FD6"/>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EB2FD6"/>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EB2FD6"/>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EB2FD6"/>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EB2FD6"/>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EB2FD6"/>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EB2FD6"/>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B2FD6"/>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EB2FD6"/>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EB2FD6"/>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EB2FD6"/>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EB2FD6"/>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EB2FD6"/>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EB2FD6"/>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EB2FD6"/>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EB2FD6"/>
    <w:rPr>
      <w:rFonts w:eastAsiaTheme="majorEastAsia" w:cstheme="majorBidi"/>
      <w:color w:val="272727" w:themeColor="text1" w:themeTint="D8"/>
    </w:rPr>
  </w:style>
  <w:style w:type="paragraph" w:styleId="KonuBal">
    <w:name w:val="Title"/>
    <w:basedOn w:val="Normal"/>
    <w:next w:val="Normal"/>
    <w:link w:val="KonuBalChar"/>
    <w:uiPriority w:val="10"/>
    <w:qFormat/>
    <w:rsid w:val="00EB2F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B2FD6"/>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B2FD6"/>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B2FD6"/>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EB2FD6"/>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B2FD6"/>
    <w:rPr>
      <w:i/>
      <w:iCs/>
      <w:color w:val="404040" w:themeColor="text1" w:themeTint="BF"/>
    </w:rPr>
  </w:style>
  <w:style w:type="paragraph" w:styleId="ListeParagraf">
    <w:name w:val="List Paragraph"/>
    <w:basedOn w:val="Normal"/>
    <w:uiPriority w:val="34"/>
    <w:qFormat/>
    <w:rsid w:val="00EB2FD6"/>
    <w:pPr>
      <w:ind w:left="720"/>
      <w:contextualSpacing/>
    </w:pPr>
  </w:style>
  <w:style w:type="character" w:styleId="GlVurgulama">
    <w:name w:val="Intense Emphasis"/>
    <w:basedOn w:val="VarsaylanParagrafYazTipi"/>
    <w:uiPriority w:val="21"/>
    <w:qFormat/>
    <w:rsid w:val="00EB2FD6"/>
    <w:rPr>
      <w:i/>
      <w:iCs/>
      <w:color w:val="0F4761" w:themeColor="accent1" w:themeShade="BF"/>
    </w:rPr>
  </w:style>
  <w:style w:type="paragraph" w:styleId="GlAlnt">
    <w:name w:val="Intense Quote"/>
    <w:basedOn w:val="Normal"/>
    <w:next w:val="Normal"/>
    <w:link w:val="GlAlntChar"/>
    <w:uiPriority w:val="30"/>
    <w:qFormat/>
    <w:rsid w:val="00EB2F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EB2FD6"/>
    <w:rPr>
      <w:i/>
      <w:iCs/>
      <w:color w:val="0F4761" w:themeColor="accent1" w:themeShade="BF"/>
    </w:rPr>
  </w:style>
  <w:style w:type="character" w:styleId="GlBavuru">
    <w:name w:val="Intense Reference"/>
    <w:basedOn w:val="VarsaylanParagrafYazTipi"/>
    <w:uiPriority w:val="32"/>
    <w:qFormat/>
    <w:rsid w:val="00EB2F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319</Words>
  <Characters>2276</Characters>
  <Application>Microsoft Office Word</Application>
  <DocSecurity>0</DocSecurity>
  <Lines>37</Lines>
  <Paragraphs>10</Paragraphs>
  <ScaleCrop>false</ScaleCrop>
  <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Göksel BAŞARAN</dc:creator>
  <cp:keywords/>
  <dc:description/>
  <cp:lastModifiedBy>Göksel BAŞARAN</cp:lastModifiedBy>
  <cp:revision>2</cp:revision>
  <dcterms:created xsi:type="dcterms:W3CDTF">2026-03-11T06:58:00Z</dcterms:created>
  <dcterms:modified xsi:type="dcterms:W3CDTF">2026-03-11T07:10:00Z</dcterms:modified>
</cp:coreProperties>
</file>